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09AE1EA0" w14:textId="149A4849" w:rsidR="005D1BBC" w:rsidRPr="00F04F77" w:rsidRDefault="005D1BBC" w:rsidP="00F04F77">
      <w:pPr>
        <w:jc w:val="both"/>
        <w:rPr>
          <w:rFonts w:ascii="Times New Roman" w:hAnsi="Times New Roman" w:cs="Times New Roman"/>
          <w:sz w:val="2"/>
          <w:szCs w:val="2"/>
        </w:rPr>
      </w:pPr>
    </w:p>
    <w:p xmlns:w="http://schemas.openxmlformats.org/wordprocessingml/2006/main" w14:paraId="77D99459" w14:textId="77777777" w:rsidR="005D1BBC" w:rsidRPr="00F04F77" w:rsidRDefault="00000000" w:rsidP="00F04F77">
      <w:pPr>
        <w:spacing w:before="720" w:after="480"/>
        <w:jc w:val="center"/>
        <w:rPr>
          <w:rFonts w:ascii="Times New Roman" w:hAnsi="Times New Roman" w:cs="Times New Roman"/>
          <w:lang w:val="pl-PL"/>
        </w:rPr>
      </w:pPr>
      <w:r w:rsidRPr="00F04F77">
        <w:rPr>
          <w:b/>
          <w:lang w:bidi="en-GB" w:val="en-GB"/>
        </w:rPr>
        <w:t xml:space="preserve">SHEET METAL STORAGE</w:t>
      </w:r>
    </w:p>
    <w:p xmlns:w="http://schemas.openxmlformats.org/wordprocessingml/2006/main" w14:paraId="711D0B52" w14:textId="6DDE054B" w:rsidR="005D1BBC" w:rsidRPr="00F04F77" w:rsidRDefault="00000000" w:rsidP="00F04F77">
      <w:pPr>
        <w:tabs>
          <w:tab w:val="left" w:pos="426"/>
        </w:tabs>
        <w:ind w:left="426" w:hanging="426"/>
        <w:jc w:val="both"/>
        <w:rPr>
          <w:rFonts w:ascii="Times New Roman" w:hAnsi="Times New Roman" w:cs="Times New Roman"/>
          <w:lang w:val="pl-PL"/>
        </w:rPr>
      </w:pPr>
      <w:r w:rsidRPr="00F04F77">
        <w:rPr>
          <w:lang w:bidi="en-GB" w:val="en-GB"/>
        </w:rPr>
        <w:t xml:space="preserve">1.</w:t>
      </w:r>
      <w:r w:rsidRPr="00F04F77">
        <w:rPr>
          <w:lang w:bidi="en-GB" w:val="en-GB"/>
        </w:rPr>
        <w:tab/>
      </w:r>
      <w:r w:rsidRPr="00F04F77">
        <w:rPr>
          <w:lang w:bidi="en-GB" w:val="en-GB"/>
        </w:rPr>
        <w:t xml:space="preserve">Oiling and passivation of galvanised sheet metal provides protection against white corrosion for the duration of transport only.</w:t>
      </w:r>
    </w:p>
    <w:p xmlns:w="http://schemas.openxmlformats.org/wordprocessingml/2006/main" w14:paraId="024845B3" w14:textId="66915030" w:rsidR="005D1BBC" w:rsidRPr="00F04F77" w:rsidRDefault="00000000" w:rsidP="00F04F77">
      <w:pPr>
        <w:tabs>
          <w:tab w:val="left" w:pos="426"/>
        </w:tabs>
        <w:ind w:left="426" w:hanging="426"/>
        <w:jc w:val="both"/>
        <w:rPr>
          <w:rFonts w:ascii="Times New Roman" w:hAnsi="Times New Roman" w:cs="Times New Roman"/>
          <w:lang w:val="pl-PL"/>
        </w:rPr>
      </w:pPr>
      <w:r w:rsidRPr="00F04F77">
        <w:rPr>
          <w:lang w:bidi="en-GB" w:val="en-GB"/>
        </w:rPr>
        <w:t xml:space="preserve">2.</w:t>
      </w:r>
      <w:r w:rsidRPr="00F04F77">
        <w:rPr>
          <w:lang w:bidi="en-GB" w:val="en-GB"/>
        </w:rPr>
        <w:tab/>
      </w:r>
      <w:r w:rsidRPr="00F04F77">
        <w:rPr>
          <w:lang w:bidi="en-GB" w:val="en-GB"/>
        </w:rPr>
        <w:t xml:space="preserve">Plates stored in packs and coils must not be stored outdoors or in rooms where they may be exposed to moisture and temperature changes. In particular, zinc, magnelis and aluzinc coatings that are exposed to the weather, i.e. without a protective zone, are susceptible to water condensation with limited air access (stacked sheets). Particular care should be taken when unloading in winter conditions and storing in heated warehouses. As a result of the temperature change, water may appear between the sheets.</w:t>
      </w:r>
    </w:p>
    <w:p xmlns:w="http://schemas.openxmlformats.org/wordprocessingml/2006/main" w14:paraId="29A68FB6" w14:textId="2D64E3B6" w:rsidR="005D1BBC" w:rsidRPr="00F04F77" w:rsidRDefault="00000000" w:rsidP="00F04F77">
      <w:pPr>
        <w:tabs>
          <w:tab w:val="left" w:pos="426"/>
        </w:tabs>
        <w:ind w:left="426" w:hanging="426"/>
        <w:jc w:val="both"/>
        <w:rPr>
          <w:rFonts w:ascii="Times New Roman" w:hAnsi="Times New Roman" w:cs="Times New Roman"/>
          <w:lang w:val="pl-PL"/>
        </w:rPr>
      </w:pPr>
      <w:r w:rsidRPr="00F04F77">
        <w:rPr>
          <w:lang w:bidi="en-GB" w:val="en-GB"/>
        </w:rPr>
        <w:t xml:space="preserve">3.</w:t>
      </w:r>
      <w:r w:rsidRPr="00F04F77">
        <w:rPr>
          <w:lang w:bidi="en-GB" w:val="en-GB"/>
        </w:rPr>
        <w:tab/>
      </w:r>
      <w:r w:rsidRPr="00F04F77">
        <w:rPr>
          <w:lang w:bidi="en-GB" w:val="en-GB"/>
        </w:rPr>
        <w:t xml:space="preserve">Sheets that have become wet during transport or storage should be dried, and then be interleaved to allow free air circulation. After drying, galvanised (alluzinc) sheets should be inspected and coated with a layer of preserving oil.</w:t>
      </w:r>
    </w:p>
    <w:p xmlns:w="http://schemas.openxmlformats.org/wordprocessingml/2006/main" w14:paraId="75E40EFC" w14:textId="4E74987A" w:rsidR="005D1BBC" w:rsidRPr="00F04F77" w:rsidRDefault="00000000" w:rsidP="00F04F77">
      <w:pPr>
        <w:tabs>
          <w:tab w:val="left" w:pos="426"/>
        </w:tabs>
        <w:ind w:left="426" w:hanging="426"/>
        <w:jc w:val="both"/>
        <w:rPr>
          <w:rFonts w:ascii="Times New Roman" w:hAnsi="Times New Roman" w:cs="Times New Roman"/>
          <w:lang w:val="pl-PL"/>
        </w:rPr>
      </w:pPr>
      <w:r w:rsidRPr="00F04F77">
        <w:rPr>
          <w:lang w:bidi="en-GB" w:val="en-GB"/>
        </w:rPr>
        <w:t xml:space="preserve">4.</w:t>
      </w:r>
      <w:r w:rsidRPr="00F04F77">
        <w:rPr>
          <w:lang w:bidi="en-GB" w:val="en-GB"/>
        </w:rPr>
        <w:tab/>
      </w:r>
      <w:r w:rsidRPr="00F04F77">
        <w:rPr>
          <w:lang w:bidi="en-GB" w:val="en-GB"/>
        </w:rPr>
        <w:t xml:space="preserve">Sheets intended for long-term storage must be inspected and coated with a layer of machine oil (for galvanised, magnelis and aluzinc steel sheets) and, above all, protected from moisture (for all sheets) and additionally from UV radiation (for anti-condensation sheets).</w:t>
      </w:r>
    </w:p>
    <w:p xmlns:w="http://schemas.openxmlformats.org/wordprocessingml/2006/main" w14:paraId="491FD088" w14:textId="74929CCC" w:rsidR="005D1BBC" w:rsidRPr="00F04F77" w:rsidRDefault="00000000" w:rsidP="00F04F77">
      <w:pPr>
        <w:tabs>
          <w:tab w:val="left" w:pos="426"/>
        </w:tabs>
        <w:ind w:left="426" w:hanging="426"/>
        <w:jc w:val="both"/>
        <w:rPr>
          <w:rFonts w:ascii="Times New Roman" w:hAnsi="Times New Roman" w:cs="Times New Roman"/>
          <w:lang w:val="pl-PL"/>
        </w:rPr>
      </w:pPr>
      <w:r w:rsidRPr="00F04F77">
        <w:rPr>
          <w:lang w:bidi="en-GB" w:val="en-GB"/>
        </w:rPr>
        <w:t xml:space="preserve">5.</w:t>
      </w:r>
      <w:r w:rsidRPr="00F04F77">
        <w:rPr>
          <w:lang w:bidi="en-GB" w:val="en-GB"/>
        </w:rPr>
        <w:tab/>
      </w:r>
      <w:r w:rsidRPr="00F04F77">
        <w:rPr>
          <w:lang w:bidi="en-GB" w:val="en-GB"/>
        </w:rPr>
        <w:t xml:space="preserve">The effect of not following the above recommendations is the relatively quick formation of zinc corrosion (for galvanised and alloyed sheets, it may be just a few days) – that is, white layers that are loosely bonded to the substrate and provide no protection against corrosion.</w:t>
      </w:r>
    </w:p>
    <w:p xmlns:w="http://schemas.openxmlformats.org/wordprocessingml/2006/main" w14:paraId="648FDC54" w14:textId="63C9219E" w:rsidR="005D1BBC" w:rsidRPr="00F04F77" w:rsidRDefault="00000000" w:rsidP="00F04F77">
      <w:pPr>
        <w:tabs>
          <w:tab w:val="left" w:pos="426"/>
        </w:tabs>
        <w:ind w:left="426" w:hanging="426"/>
        <w:jc w:val="both"/>
        <w:rPr>
          <w:rFonts w:ascii="Times New Roman" w:hAnsi="Times New Roman" w:cs="Times New Roman"/>
          <w:lang w:val="pl-PL"/>
        </w:rPr>
      </w:pPr>
      <w:r w:rsidRPr="00F04F77">
        <w:rPr>
          <w:lang w:bidi="en-GB" w:val="en-GB"/>
        </w:rPr>
        <w:t xml:space="preserve">6.</w:t>
      </w:r>
      <w:r w:rsidRPr="00F04F77">
        <w:rPr>
          <w:lang w:bidi="en-GB" w:val="en-GB"/>
        </w:rPr>
        <w:tab/>
      </w:r>
      <w:r w:rsidRPr="00F04F77">
        <w:rPr>
          <w:lang w:bidi="en-GB" w:val="en-GB"/>
        </w:rPr>
        <w:t xml:space="preserve">Coated sheets in their factory packaging should not be stored for more than 3 weeks from the date of manufacture. After this time, the packaging should be cut open and the sheets rearranged with dividers so as to allow free air circulation. The maximum storage time should not exceed 6 months from the date of manufacture; otherwise, the guarantee will be invalidated. In the case of anticondensate sheets, please make sure to read the storage and installation recommendations available at </w:t>
      </w:r>
      <w:hyperlink r:id="rId6" w:history="1">
        <w:r w:rsidR="005D1BBC" w:rsidRPr="00F04F77">
          <w:rPr>
            <w:lang w:bidi="en-GB" w:val="en-GB"/>
          </w:rPr>
          <w:t xml:space="preserve">www.pruszynski.com.pl</w:t>
        </w:r>
      </w:hyperlink>
      <w:r w:rsidRPr="00F04F77">
        <w:rPr>
          <w:lang w:bidi="en-GB" w:val="en-GB"/>
        </w:rPr>
        <w:t xml:space="preserve"> under the Downloads tab.</w:t>
      </w:r>
    </w:p>
    <w:p xmlns:w="http://schemas.openxmlformats.org/wordprocessingml/2006/main" w14:paraId="7E046412" w14:textId="5D169701" w:rsidR="005D1BBC" w:rsidRPr="00F04F77" w:rsidRDefault="00000000" w:rsidP="00F04F77">
      <w:pPr>
        <w:tabs>
          <w:tab w:val="left" w:pos="426"/>
        </w:tabs>
        <w:ind w:left="426" w:hanging="426"/>
        <w:jc w:val="both"/>
        <w:rPr>
          <w:rFonts w:ascii="Times New Roman" w:hAnsi="Times New Roman" w:cs="Times New Roman"/>
          <w:lang w:val="pl-PL"/>
        </w:rPr>
      </w:pPr>
      <w:r w:rsidRPr="00F04F77">
        <w:rPr>
          <w:lang w:bidi="en-GB" w:val="en-GB"/>
        </w:rPr>
        <w:t xml:space="preserve">7.</w:t>
      </w:r>
      <w:r w:rsidRPr="00F04F77">
        <w:rPr>
          <w:lang w:bidi="en-GB" w:val="en-GB"/>
        </w:rPr>
        <w:tab/>
      </w:r>
      <w:r w:rsidRPr="00F04F77">
        <w:rPr>
          <w:lang w:bidi="en-GB" w:val="en-GB"/>
        </w:rPr>
        <w:t xml:space="preserve">Protective films are used to further protect coated sheets from mechanical damage, stresses and impacts that may occur during transport, handling, and profiling during production. The use of protective films never removes the obligation to adequately protect the sheets during storage, neither from the harmful effects of chemical agents nor from mechanical damage during further processing. It is advisable to gradually remove the film from the finished profiles, element by element, before fixing the wall and roof elements to the building. Improper storage may make it difficult to remove the protective film and leave adhesive marks on the sheets. The protective foil should be removed from the surface of the sheet within three weeks of the date of manufacture of the sheet if the goods are stored properly, i.e. at a positive temperature, not in high humidity and out of direct sunlight. Failure to maintain proper storage conditions for the goods may reduce the film removal time to three days from the date of delivery of the goods.</w:t>
      </w:r>
    </w:p>
    <w:sectPr xmlns:w="http://schemas.openxmlformats.org/wordprocessingml/2006/main" w:rsidR="005D1BBC" w:rsidRPr="00F04F77" w:rsidSect="00F04F77">
      <w:headerReference w:type="default" r:id="rId7"/>
      <w:pgSz w:w="11911" w:h="16832" w:code="9"/>
      <w:pgMar w:top="1418" w:right="851" w:bottom="1418" w:left="1134" w:header="68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FB831" w14:textId="77777777" w:rsidR="00286587" w:rsidRDefault="00286587">
      <w:r>
        <w:separator/>
      </w:r>
    </w:p>
  </w:endnote>
  <w:endnote w:type="continuationSeparator" w:id="0">
    <w:p w14:paraId="443DCA61" w14:textId="77777777" w:rsidR="00286587" w:rsidRDefault="0028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7404C" w14:textId="77777777" w:rsidR="00286587" w:rsidRDefault="00286587"/>
  </w:footnote>
  <w:footnote w:type="continuationSeparator" w:id="0">
    <w:p w14:paraId="0E533E6A" w14:textId="77777777" w:rsidR="00286587" w:rsidRDefault="00286587"/>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433B3D68" w14:textId="627AD825" w:rsidR="00F04F77" w:rsidRDefault="00F04F77" w:rsidP="00F04F77">
    <w:pPr>
      <w:pStyle w:val="Nagwek"/>
      <w:jc w:val="center"/>
    </w:pPr>
    <w:r w:rsidRPr="00F04F77">
      <w:rPr>
        <w:noProof/>
        <w:lang w:bidi="en-GB" w:val="en-GB"/>
      </w:rPr>
      <w:drawing>
        <wp:inline distT="0" distB="0" distL="0" distR="0" wp14:anchorId="1DC2EEBE" wp14:editId="604C007E">
          <wp:extent cx="2663825" cy="743585"/>
          <wp:effectExtent l="0" t="0" r="0" b="0"/>
          <wp:docPr id="1" name="Picutre 1" descr="Obraz zawierający tekst, Czcionka, logo, Grafika"/>
          <wp:cNvGraphicFramePr/>
          <a:graphic xmlns:a="http://schemas.openxmlformats.org/drawingml/2006/main">
            <a:graphicData uri="http://schemas.openxmlformats.org/drawingml/2006/picture">
              <pic:pic xmlns:pic="http://schemas.openxmlformats.org/drawingml/2006/picture">
                <pic:nvPicPr>
                  <pic:cNvPr id="1" name="Picutre 1" descr="Obraz zawierający tekst, Czcionka, logo, Grafika"/>
                  <pic:cNvPicPr/>
                </pic:nvPicPr>
                <pic:blipFill>
                  <a:blip r:embed="rId1"/>
                  <a:stretch/>
                </pic:blipFill>
                <pic:spPr>
                  <a:xfrm>
                    <a:off x="0" y="0"/>
                    <a:ext cx="2663825" cy="7435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C"/>
    <w:rsid w:val="0015327B"/>
    <w:rsid w:val="0027432A"/>
    <w:rsid w:val="00286587"/>
    <w:rsid w:val="005D1BBC"/>
    <w:rsid w:val="00AE2618"/>
    <w:rsid w:val="00F04F77"/>
    <w:rsid w:val="00FE14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92A2"/>
  <w15:docId w15:val="{D34869C5-1C56-4973-9E37-32313ADDD592}"/>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4F77"/>
    <w:pPr>
      <w:tabs>
        <w:tab w:val="center" w:pos="4536"/>
        <w:tab w:val="right" w:pos="9072"/>
      </w:tabs>
    </w:pPr>
  </w:style>
  <w:style w:type="character" w:customStyle="1" w:styleId="NagwekZnak">
    <w:name w:val="Nagłówek Znak"/>
    <w:basedOn w:val="Domylnaczcionkaakapitu"/>
    <w:link w:val="Nagwek"/>
    <w:uiPriority w:val="99"/>
    <w:rsid w:val="00F04F77"/>
    <w:rPr>
      <w:color w:val="000000"/>
    </w:rPr>
  </w:style>
  <w:style w:type="paragraph" w:styleId="Stopka">
    <w:name w:val="footer"/>
    <w:basedOn w:val="Normalny"/>
    <w:link w:val="StopkaZnak"/>
    <w:uiPriority w:val="99"/>
    <w:unhideWhenUsed/>
    <w:rsid w:val="00F04F77"/>
    <w:pPr>
      <w:tabs>
        <w:tab w:val="center" w:pos="4536"/>
        <w:tab w:val="right" w:pos="9072"/>
      </w:tabs>
    </w:pPr>
  </w:style>
  <w:style w:type="character" w:customStyle="1" w:styleId="StopkaZnak">
    <w:name w:val="Stopka Znak"/>
    <w:basedOn w:val="Domylnaczcionkaakapitu"/>
    <w:link w:val="Stopka"/>
    <w:uiPriority w:val="99"/>
    <w:rsid w:val="00F04F7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pruszynski.com.pl"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473</Words>
  <Characters>2844</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REJSTRACYJNY.cdr</dc:title>
  <dc:subject/>
  <dc:creator>Małgorzata Wawrońska</dc:creator>
  <cp:keywords/>
  <cp:lastModifiedBy>Mikołaj Wawroński</cp:lastModifiedBy>
  <cp:revision>4</cp:revision>
  <dcterms:created xsi:type="dcterms:W3CDTF">2025-03-01T15:01:00Z</dcterms:created>
  <dcterms:modified xsi:type="dcterms:W3CDTF">2025-03-01T15:49:00Z</dcterms:modified>
</cp:coreProperties>
</file>